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CF" w:rsidRDefault="006759CF" w:rsidP="00675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зачету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proofErr w:type="gramStart"/>
      <w:r w:rsidRPr="00C8083B">
        <w:rPr>
          <w:sz w:val="28"/>
          <w:szCs w:val="28"/>
        </w:rPr>
        <w:t>Гражданское  процессуальное</w:t>
      </w:r>
      <w:proofErr w:type="gramEnd"/>
      <w:r w:rsidRPr="00C8083B">
        <w:rPr>
          <w:sz w:val="28"/>
          <w:szCs w:val="28"/>
        </w:rPr>
        <w:t xml:space="preserve"> право как отрасль права: понятие, предмет, метод и система.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 гражданского судопроизводства. Цель, задачи, виды и стадии гражданского судопроизводства.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Гражданские процессуальные нормы (понятие, виды, особенности структуры). 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Гражданская процессуальная форма: понятие, черты, значение и </w:t>
      </w:r>
      <w:proofErr w:type="gramStart"/>
      <w:r w:rsidRPr="00C8083B">
        <w:rPr>
          <w:sz w:val="28"/>
          <w:szCs w:val="28"/>
        </w:rPr>
        <w:t>последствия  нарушения</w:t>
      </w:r>
      <w:proofErr w:type="gramEnd"/>
      <w:r w:rsidRPr="00C8083B">
        <w:rPr>
          <w:sz w:val="28"/>
          <w:szCs w:val="28"/>
        </w:rPr>
        <w:t>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Понятие, значение и классификация принципов гражданского процессуального права.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proofErr w:type="gramStart"/>
      <w:r w:rsidRPr="00C8083B">
        <w:rPr>
          <w:sz w:val="28"/>
          <w:szCs w:val="28"/>
        </w:rPr>
        <w:t>Принцип  законности</w:t>
      </w:r>
      <w:proofErr w:type="gramEnd"/>
      <w:r w:rsidRPr="00C8083B">
        <w:rPr>
          <w:sz w:val="28"/>
          <w:szCs w:val="28"/>
        </w:rPr>
        <w:t xml:space="preserve"> в гражданском процессуальном праве.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Принцип диспозитивности (понятие и содержание). Проявление принципа диспозитивности на различных стадиях гражданского судопроизводства.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Осуществление правосудия на основе состязательности и </w:t>
      </w:r>
      <w:proofErr w:type="gramStart"/>
      <w:r w:rsidRPr="00C8083B">
        <w:rPr>
          <w:sz w:val="28"/>
          <w:szCs w:val="28"/>
        </w:rPr>
        <w:t>равноправия  сторон</w:t>
      </w:r>
      <w:proofErr w:type="gramEnd"/>
      <w:r w:rsidRPr="00C8083B">
        <w:rPr>
          <w:sz w:val="28"/>
          <w:szCs w:val="28"/>
        </w:rPr>
        <w:t>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Принципы непосредственности</w:t>
      </w:r>
      <w:r>
        <w:rPr>
          <w:sz w:val="28"/>
          <w:szCs w:val="28"/>
        </w:rPr>
        <w:t xml:space="preserve"> и</w:t>
      </w:r>
      <w:r w:rsidRPr="00C8083B">
        <w:rPr>
          <w:sz w:val="28"/>
          <w:szCs w:val="28"/>
        </w:rPr>
        <w:t xml:space="preserve"> устности (понятие и содержание). Исключения из </w:t>
      </w:r>
      <w:proofErr w:type="gramStart"/>
      <w:r w:rsidRPr="00C8083B">
        <w:rPr>
          <w:sz w:val="28"/>
          <w:szCs w:val="28"/>
        </w:rPr>
        <w:t>принцип</w:t>
      </w:r>
      <w:r>
        <w:rPr>
          <w:sz w:val="28"/>
          <w:szCs w:val="28"/>
        </w:rPr>
        <w:t>а</w:t>
      </w:r>
      <w:r w:rsidRPr="00C8083B">
        <w:rPr>
          <w:sz w:val="28"/>
          <w:szCs w:val="28"/>
        </w:rPr>
        <w:t xml:space="preserve">  непосредственности</w:t>
      </w:r>
      <w:proofErr w:type="gramEnd"/>
      <w:r w:rsidRPr="00C8083B">
        <w:rPr>
          <w:sz w:val="28"/>
          <w:szCs w:val="28"/>
        </w:rPr>
        <w:t>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Понятие, специфика и структура гражданских процессуальных правоотношений. Предпосылки возникновения гражданских процессуальных правоотношений.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Гражданская процессуальная правоспособность и дееспособность.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Субъекты гражданских процессуальных правоотношений, их классификация.</w:t>
      </w:r>
    </w:p>
    <w:p w:rsidR="006759CF" w:rsidRPr="002A41FC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2A41FC">
        <w:rPr>
          <w:sz w:val="28"/>
          <w:szCs w:val="28"/>
        </w:rPr>
        <w:t xml:space="preserve">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дел. 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Лица, участвующие в деле: понятие признаки, состав. Их процессуальные права и обязанности.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Лица, содействующие осуществлению правосудия. Их состав и правовое положение в судопроизводстве.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 сторон в гражданском судопроизводстве. Отличие сторон от других лиц, участвующих в деле. Процессуальные права и обязанности сторон.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Изменение размера исковых требований, отказ от иска и признание иска. Процессуальные последствия отказа от иска и признания иска.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Мировое соглашение и его виды. Порядок и правовые последствия его заключения в судебном порядке.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Цель, основания и виды процессуального соучастия. Процессуальные права </w:t>
      </w:r>
      <w:proofErr w:type="gramStart"/>
      <w:r w:rsidRPr="00C8083B">
        <w:rPr>
          <w:sz w:val="28"/>
          <w:szCs w:val="28"/>
        </w:rPr>
        <w:t>и  обязанности</w:t>
      </w:r>
      <w:proofErr w:type="gramEnd"/>
      <w:r w:rsidRPr="00C8083B">
        <w:rPr>
          <w:sz w:val="28"/>
          <w:szCs w:val="28"/>
        </w:rPr>
        <w:t xml:space="preserve"> соучастников.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Понятие надлежащего и ненадлежащего ответчика. Условия, порядок и последствия замены ненадлежащего ответчика. 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Процессуальное правопреемство (понятие и основания). Порядок вступления в процесс правопреемника и его правовое положение.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lastRenderedPageBreak/>
        <w:t>Третьи лица, заявляющие самостоятельные требования относительно предмета спора. Отличие третьих лиц, заявляющих самостоятельные требования относительно предмета спора, от первоначальных истцов и соистцов.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Третьи лица, не заявляющие самостоятельных требований относительно предмета спора.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Основания и формы участия прокурора в гражданском судопроизводстве.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Понятие и значение представительства в суде. 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Виды представительства в суде.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Полномочия представителя в суде и их оформление.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proofErr w:type="gramStart"/>
      <w:r w:rsidRPr="00C8083B">
        <w:rPr>
          <w:sz w:val="28"/>
          <w:szCs w:val="28"/>
        </w:rPr>
        <w:t>Понятие  и</w:t>
      </w:r>
      <w:proofErr w:type="gramEnd"/>
      <w:r w:rsidRPr="00C8083B">
        <w:rPr>
          <w:sz w:val="28"/>
          <w:szCs w:val="28"/>
        </w:rPr>
        <w:t xml:space="preserve"> виды подсудности, ее отличие от подведомственности. Правовые последствия несоблюдения правил подсудности дел.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Родовая подсудность, ее виды.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Территориальная подсудность и ее виды. Порядок передачи дела из одного суда в другой суд.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Понятие, назначение и виды судебных расходов в гражданском судопроизводстве.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Государственная пошлина: понятие, виды, порядок исчисления.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Судебные издержки, их виды. Отличие от государственной пошлины.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Распределение судебных расходов.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 судебного доказывания, его цель и стадии.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Предмет доказывания. Классификация обстоятельств, входящих в предмет доказывания. 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 и виды средств доказывания. Относимость доказательств и допустимость средств доказывания.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 и классификация доказательств.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Объяснения сторон и третьих лиц, их особенность как средства доказывания.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Показания свидетелей как средство доказывания. Права и обязанности свидетелей. Свидетельский иммунитет.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Письменные доказательства и их классификация. 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lastRenderedPageBreak/>
        <w:t>Вещественные доказательства. Отличие вещественных доказательств от письменных.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Аудио и видеозаписи, как средства доказывания.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Заключение эксперта как средство доказывания. Процессуальные права и обязанности эксперта.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Виды судебных экспертиз.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Судебный порядок обеспечения доказательств.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 xml:space="preserve">Оценка доказательств (общие правила). 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Судебные поручения: порядок дачи и выполнения судебного поручения.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Понятие и элементы иска.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Виды исков.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Право на предъявление иска и право на удовлетворение иска: предпосылки возникновения и условия надлежащего осуществления, последствия несоблюдения.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Обеспечение иска.</w:t>
      </w:r>
    </w:p>
    <w:p w:rsidR="006759CF" w:rsidRPr="00C8083B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Судебный приказ как итоговое постановление упрощенного судопроизводства. Требования, по которым выдается судебный приказ.</w:t>
      </w:r>
    </w:p>
    <w:p w:rsidR="006759CF" w:rsidRPr="000407F3" w:rsidRDefault="006759CF" w:rsidP="006759CF">
      <w:pPr>
        <w:numPr>
          <w:ilvl w:val="0"/>
          <w:numId w:val="2"/>
        </w:numPr>
        <w:tabs>
          <w:tab w:val="clear" w:pos="786"/>
          <w:tab w:val="num" w:pos="720"/>
        </w:tabs>
        <w:ind w:left="0" w:firstLine="284"/>
        <w:jc w:val="both"/>
        <w:rPr>
          <w:sz w:val="28"/>
          <w:szCs w:val="28"/>
        </w:rPr>
      </w:pPr>
      <w:r w:rsidRPr="00C8083B">
        <w:rPr>
          <w:sz w:val="28"/>
          <w:szCs w:val="28"/>
        </w:rPr>
        <w:t>Порядок выдачи и отмены судебного приказа.</w:t>
      </w:r>
    </w:p>
    <w:p w:rsidR="009A0CDC" w:rsidRDefault="009A0CDC">
      <w:bookmarkStart w:id="0" w:name="_GoBack"/>
      <w:bookmarkEnd w:id="0"/>
    </w:p>
    <w:sectPr w:rsidR="009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650B"/>
    <w:multiLevelType w:val="hybridMultilevel"/>
    <w:tmpl w:val="393E82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A"/>
    <w:rsid w:val="00537FCA"/>
    <w:rsid w:val="006759CF"/>
    <w:rsid w:val="009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2715-82D4-4678-A29C-1D00E96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Company>ФГБОУ СГЮА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2023-04-26T09:06:00Z</dcterms:created>
  <dcterms:modified xsi:type="dcterms:W3CDTF">2023-04-26T09:06:00Z</dcterms:modified>
</cp:coreProperties>
</file>